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2536C" w:rsidTr="0022536C">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22536C" w:rsidRDefault="0022536C">
            <w:pPr>
              <w:pStyle w:val="Tabellentitel"/>
              <w:spacing w:before="120" w:after="120"/>
              <w:rPr>
                <w:rFonts w:ascii="Times New Roman" w:hAnsi="Times New Roman"/>
                <w:b/>
                <w:bCs/>
                <w:sz w:val="28"/>
              </w:rPr>
            </w:pPr>
            <w:bookmarkStart w:id="0" w:name="_GoBack"/>
            <w:bookmarkEnd w:id="0"/>
            <w:r>
              <w:rPr>
                <w:rFonts w:ascii="Times New Roman" w:hAnsi="Times New Roman"/>
                <w:b/>
                <w:bCs/>
                <w:sz w:val="28"/>
                <w:lang w:val="de-AT"/>
              </w:rPr>
              <w:br w:type="page"/>
            </w:r>
            <w:r>
              <w:rPr>
                <w:rFonts w:ascii="Times New Roman" w:hAnsi="Times New Roman"/>
                <w:b/>
                <w:bCs/>
                <w:sz w:val="28"/>
              </w:rPr>
              <w:br w:type="page"/>
              <w:t>Arbeitsblatt:  Spielanleitung „Fischfang“</w:t>
            </w:r>
          </w:p>
        </w:tc>
      </w:tr>
    </w:tbl>
    <w:p w:rsidR="0022536C" w:rsidRDefault="0022536C" w:rsidP="0022536C">
      <w:pPr>
        <w:pStyle w:val="StandardEnglish"/>
        <w:rPr>
          <w:rFonts w:ascii="Times New Roman" w:hAnsi="Times New Roman"/>
          <w:szCs w:val="30"/>
          <w:lang w:val="de-DE"/>
        </w:rPr>
      </w:pPr>
    </w:p>
    <w:p w:rsidR="0022536C" w:rsidRDefault="0022536C" w:rsidP="0022536C">
      <w:pPr>
        <w:pStyle w:val="Untertitel"/>
      </w:pPr>
      <w:r>
        <w:t>Spielregeln für das Basisspiel (Runde 1 und 2)</w:t>
      </w:r>
    </w:p>
    <w:p w:rsidR="0022536C" w:rsidRDefault="0022536C" w:rsidP="0022536C">
      <w:pPr>
        <w:pStyle w:val="Untertitel"/>
        <w:rPr>
          <w:b w:val="0"/>
          <w:bCs/>
          <w:sz w:val="24"/>
        </w:rPr>
      </w:pPr>
    </w:p>
    <w:p w:rsidR="0022536C" w:rsidRDefault="0022536C" w:rsidP="0022536C">
      <w:pPr>
        <w:jc w:val="both"/>
        <w:rPr>
          <w:rFonts w:ascii="Times New Roman" w:hAnsi="Times New Roman"/>
        </w:rPr>
      </w:pPr>
      <w:r>
        <w:rPr>
          <w:rFonts w:ascii="Times New Roman" w:hAnsi="Times New Roman"/>
        </w:rPr>
        <w:t>Nach dem Startsignal haben Sie etwa eine Minute Zeit, um „Fische“ zu fangen (Bonbons zu sammeln). Pro Fischer gibt es anfangs zwei Fische im Meer. Notieren Sie bitte nach der Fangsaison Ihr Fangergebnis in der unten stehenden Tabelle. Während Sie dies tun, regenerieren sich die von Ihnen nicht gefangenen „Fische“, d.h. der doppelte Bonbonbestand am Ende der ersten Runde ist Anfangsbestand der Runde zwei. Allerdings liegt das Bestandsmaximum bei 100 Fischen. Eine größere Population ist nicht lebensfähig. Nach jeder Runde wird ein Sieger gekürt.</w:t>
      </w:r>
    </w:p>
    <w:p w:rsidR="0022536C" w:rsidRDefault="0022536C" w:rsidP="0022536C">
      <w:pPr>
        <w:pStyle w:val="berschrift5"/>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2"/>
      </w:tblGrid>
      <w:tr w:rsidR="0022536C" w:rsidTr="0022536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Runde 1</w:t>
            </w:r>
          </w:p>
        </w:tc>
        <w:tc>
          <w:tcPr>
            <w:tcW w:w="1842"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Runde 2</w:t>
            </w:r>
          </w:p>
        </w:tc>
        <w:tc>
          <w:tcPr>
            <w:tcW w:w="184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individueller Gesamtfang</w:t>
            </w:r>
          </w:p>
        </w:tc>
      </w:tr>
      <w:tr w:rsidR="0022536C" w:rsidTr="0022536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r>
              <w:rPr>
                <w:rFonts w:ascii="Times New Roman" w:hAnsi="Times New Roman"/>
                <w:b/>
                <w:bCs/>
              </w:rPr>
              <w:t>Fangergebnis</w:t>
            </w:r>
          </w:p>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r>
    </w:tbl>
    <w:p w:rsidR="0022536C" w:rsidRDefault="0022536C" w:rsidP="0022536C">
      <w:pPr>
        <w:rPr>
          <w:rFonts w:ascii="Times New Roman" w:hAnsi="Times New Roman"/>
        </w:rPr>
      </w:pPr>
    </w:p>
    <w:p w:rsidR="0022536C" w:rsidRDefault="0022536C" w:rsidP="0022536C">
      <w:pPr>
        <w:rPr>
          <w:rFonts w:ascii="Times New Roman" w:hAnsi="Times New Roman"/>
          <w:b/>
          <w:bCs/>
          <w:szCs w:val="28"/>
        </w:rPr>
      </w:pPr>
    </w:p>
    <w:p w:rsidR="0022536C" w:rsidRPr="0022536C" w:rsidRDefault="0022536C" w:rsidP="0022536C">
      <w:pPr>
        <w:pBdr>
          <w:bottom w:val="single" w:sz="12" w:space="1" w:color="auto"/>
        </w:pBdr>
        <w:rPr>
          <w:rFonts w:ascii="Times New Roman" w:hAnsi="Times New Roman"/>
          <w:bCs/>
          <w:sz w:val="28"/>
          <w:szCs w:val="28"/>
        </w:rPr>
      </w:pPr>
      <w:r w:rsidRPr="0022536C">
        <w:rPr>
          <w:rFonts w:ascii="Times New Roman" w:hAnsi="Times New Roman"/>
          <w:bCs/>
          <w:sz w:val="28"/>
          <w:szCs w:val="28"/>
        </w:rPr>
        <w:t>Unser Erklärungsansatz:</w:t>
      </w:r>
    </w:p>
    <w:p w:rsidR="0022536C" w:rsidRDefault="0022536C" w:rsidP="0022536C">
      <w:pPr>
        <w:rPr>
          <w:rFonts w:ascii="Times New Roman" w:hAnsi="Times New Roman"/>
          <w:b/>
          <w:bCs/>
          <w:sz w:val="32"/>
          <w:szCs w:val="32"/>
        </w:rPr>
      </w:pPr>
      <w:r w:rsidRPr="0022536C">
        <w:rPr>
          <w:rFonts w:ascii="Times New Roman" w:hAnsi="Times New Roman"/>
          <w:bCs/>
          <w:sz w:val="32"/>
          <w:szCs w:val="32"/>
        </w:rPr>
        <w:t>________________________________________________________________________________________________________________________________________________________________________</w:t>
      </w:r>
      <w:r w:rsidRPr="0022536C">
        <w:rPr>
          <w:rFonts w:ascii="Times New Roman" w:hAnsi="Times New Roman"/>
          <w:bCs/>
          <w:sz w:val="32"/>
          <w:szCs w:val="32"/>
        </w:rPr>
        <w:lastRenderedPageBreak/>
        <w:t>________________________________________________________________________________________________________________________________________________________________________</w:t>
      </w:r>
    </w:p>
    <w:p w:rsidR="0022536C" w:rsidRDefault="0022536C" w:rsidP="0022536C">
      <w:pPr>
        <w:pStyle w:val="StandardEnglish"/>
        <w:rPr>
          <w:rFonts w:ascii="Times New Roman" w:hAnsi="Times New Roman"/>
          <w:lang w:val="de-DE"/>
        </w:rPr>
      </w:pPr>
    </w:p>
    <w:p w:rsidR="0022536C" w:rsidRDefault="0022536C" w:rsidP="0022536C">
      <w:pPr>
        <w:pStyle w:val="StandardEnglish"/>
        <w:rPr>
          <w:rFonts w:ascii="Times New Roman" w:hAnsi="Times New Roman"/>
          <w:lang w:val="de-DE"/>
        </w:rPr>
      </w:pPr>
    </w:p>
    <w:p w:rsidR="0022536C" w:rsidRPr="0022536C" w:rsidRDefault="0022536C" w:rsidP="0022536C">
      <w:pPr>
        <w:pStyle w:val="berschrift6"/>
        <w:pBdr>
          <w:bottom w:val="single" w:sz="12" w:space="1" w:color="auto"/>
        </w:pBdr>
        <w:rPr>
          <w:b w:val="0"/>
        </w:rPr>
      </w:pPr>
      <w:r w:rsidRPr="0022536C">
        <w:rPr>
          <w:b w:val="0"/>
        </w:rPr>
        <w:t>Allgemeiner Erklärungsansatz („Musterlösung“):</w:t>
      </w:r>
    </w:p>
    <w:p w:rsidR="0022536C" w:rsidRDefault="0022536C" w:rsidP="0022536C">
      <w:pPr>
        <w:pStyle w:val="berschrift6"/>
      </w:pPr>
      <w:r w:rsidRPr="0022536C">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r>
        <w:lastRenderedPageBreak/>
        <w:t xml:space="preserve"> </w:t>
      </w:r>
    </w:p>
    <w:p w:rsidR="0022536C" w:rsidRDefault="0022536C" w:rsidP="0022536C">
      <w:pPr>
        <w:jc w:val="both"/>
        <w:rPr>
          <w:rFonts w:ascii="Times New Roman" w:hAnsi="Times New Roman"/>
        </w:rPr>
      </w:pPr>
      <w:r>
        <w:rPr>
          <w:rFonts w:ascii="Times New Roman" w:hAnsi="Times New Roman"/>
        </w:rPr>
        <w:t>Die Diskussion des Basisspiels soll zu neuen, innovativen Vorschlägen für die Durchführung des „Fischfangs“ führen. Dazu benötigen wir Ihre Ideen. Ihre Vorschläge sollen zum einen in der Realität umsetzbar sein, zum anderen aber auch in die Spielsituation übertragen werden, damit wir sie im Anschluss überprüfen können. Dasjenige Team, dessen Vorschlag zum besten Gesamtergebnis für alle Fischer führt, gewinnt am Ende alle „Fische“!</w:t>
      </w:r>
    </w:p>
    <w:p w:rsidR="0022536C" w:rsidRDefault="0022536C" w:rsidP="0022536C">
      <w:pPr>
        <w:pStyle w:val="berschrift6"/>
      </w:pPr>
    </w:p>
    <w:p w:rsidR="0022536C" w:rsidRDefault="0022536C" w:rsidP="0022536C">
      <w:pPr>
        <w:pStyle w:val="berschrift6"/>
      </w:pPr>
      <w:r>
        <w:t>Unsere Vorschläge für die Spielregeln in Runde 3 bis 6:</w:t>
      </w:r>
    </w:p>
    <w:p w:rsidR="0022536C" w:rsidRDefault="0022536C" w:rsidP="0022536C">
      <w:pPr>
        <w:pStyle w:val="StandardEnglish"/>
        <w:rPr>
          <w:rFonts w:ascii="Times New Roman" w:hAnsi="Times New Roman"/>
          <w:lang w:val="de-DE"/>
        </w:rPr>
      </w:pPr>
    </w:p>
    <w:p w:rsidR="0022536C" w:rsidRDefault="0022536C" w:rsidP="0022536C">
      <w:pPr>
        <w:rPr>
          <w:rFonts w:ascii="Times New Roman" w:hAnsi="Times New Roman"/>
          <w:bCs/>
        </w:rPr>
      </w:pPr>
      <w:r>
        <w:rPr>
          <w:rFonts w:ascii="Times New Roman" w:hAnsi="Times New Roman"/>
          <w:bCs/>
        </w:rPr>
        <w:t xml:space="preserve">Runde 3: </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jc w:val="both"/>
        <w:rPr>
          <w:rFonts w:ascii="Times New Roman" w:hAnsi="Times New Roman"/>
          <w:bCs/>
        </w:rPr>
      </w:pPr>
      <w:r>
        <w:rPr>
          <w:rFonts w:ascii="Times New Roman" w:hAnsi="Times New Roman"/>
          <w:bCs/>
        </w:rPr>
        <w:t>Runde 4:</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jc w:val="both"/>
        <w:rPr>
          <w:rFonts w:ascii="Times New Roman" w:hAnsi="Times New Roman"/>
          <w:bCs/>
        </w:rPr>
      </w:pPr>
      <w:r>
        <w:rPr>
          <w:rFonts w:ascii="Times New Roman" w:hAnsi="Times New Roman"/>
          <w:bCs/>
        </w:rPr>
        <w:t xml:space="preserve">Runde 5: </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rPr>
          <w:rFonts w:ascii="Times New Roman" w:hAnsi="Times New Roman"/>
          <w:bCs/>
        </w:rPr>
      </w:pPr>
      <w:r>
        <w:rPr>
          <w:rFonts w:ascii="Times New Roman" w:hAnsi="Times New Roman"/>
          <w:bCs/>
        </w:rPr>
        <w:lastRenderedPageBreak/>
        <w:t>Runde 6:       _______________________________________________________________</w:t>
      </w:r>
    </w:p>
    <w:p w:rsidR="0022536C" w:rsidRDefault="0022536C" w:rsidP="0022536C">
      <w:pPr>
        <w:jc w:val="both"/>
        <w:rPr>
          <w:rFonts w:ascii="Times New Roman" w:hAnsi="Times New Roman"/>
          <w:sz w:val="28"/>
          <w:szCs w:val="28"/>
        </w:rPr>
      </w:pPr>
    </w:p>
    <w:p w:rsidR="0022536C" w:rsidRDefault="0022536C" w:rsidP="0022536C">
      <w:pPr>
        <w:jc w:val="both"/>
        <w:rPr>
          <w:rFonts w:ascii="Times New Roman" w:hAnsi="Times New Roman"/>
          <w:b/>
          <w:sz w:val="28"/>
          <w:szCs w:val="28"/>
        </w:rPr>
      </w:pPr>
    </w:p>
    <w:p w:rsidR="0022536C" w:rsidRDefault="0022536C" w:rsidP="0022536C">
      <w:pPr>
        <w:jc w:val="both"/>
        <w:rPr>
          <w:rFonts w:ascii="Times New Roman" w:hAnsi="Times New Roman"/>
          <w:b/>
          <w:sz w:val="28"/>
          <w:szCs w:val="28"/>
        </w:rPr>
      </w:pPr>
      <w:r>
        <w:rPr>
          <w:rFonts w:ascii="Times New Roman" w:hAnsi="Times New Roman"/>
          <w:b/>
          <w:sz w:val="28"/>
          <w:szCs w:val="28"/>
        </w:rPr>
        <w:t>Tatsächliche Spielregeln für Runde 3 bis 6:</w:t>
      </w:r>
    </w:p>
    <w:p w:rsidR="0022536C" w:rsidRDefault="0022536C" w:rsidP="0022536C">
      <w:pPr>
        <w:jc w:val="both"/>
        <w:rPr>
          <w:rFonts w:ascii="Times New Roman" w:hAnsi="Times New Roman"/>
          <w:b/>
          <w:sz w:val="28"/>
          <w:szCs w:val="28"/>
        </w:rPr>
      </w:pPr>
    </w:p>
    <w:p w:rsidR="0022536C" w:rsidRDefault="0022536C" w:rsidP="0022536C">
      <w:pPr>
        <w:rPr>
          <w:rFonts w:ascii="Times New Roman" w:hAnsi="Times New Roman"/>
          <w:bCs/>
        </w:rPr>
      </w:pPr>
      <w:r>
        <w:rPr>
          <w:rFonts w:ascii="Times New Roman" w:hAnsi="Times New Roman"/>
          <w:bCs/>
        </w:rPr>
        <w:t xml:space="preserve">Runde 3: </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jc w:val="both"/>
        <w:rPr>
          <w:rFonts w:ascii="Times New Roman" w:hAnsi="Times New Roman"/>
          <w:bCs/>
        </w:rPr>
      </w:pPr>
      <w:r>
        <w:rPr>
          <w:rFonts w:ascii="Times New Roman" w:hAnsi="Times New Roman"/>
          <w:bCs/>
        </w:rPr>
        <w:t>Runde 4:</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jc w:val="both"/>
        <w:rPr>
          <w:rFonts w:ascii="Times New Roman" w:hAnsi="Times New Roman"/>
          <w:bCs/>
        </w:rPr>
      </w:pPr>
      <w:r>
        <w:rPr>
          <w:rFonts w:ascii="Times New Roman" w:hAnsi="Times New Roman"/>
          <w:bCs/>
        </w:rPr>
        <w:t xml:space="preserve">Runde 5: </w:t>
      </w:r>
      <w:r>
        <w:rPr>
          <w:rFonts w:ascii="Times New Roman" w:hAnsi="Times New Roman"/>
          <w:bCs/>
        </w:rPr>
        <w:tab/>
        <w:t>_______________________________________________________________</w:t>
      </w:r>
    </w:p>
    <w:p w:rsidR="0022536C" w:rsidRDefault="0022536C" w:rsidP="0022536C">
      <w:pPr>
        <w:rPr>
          <w:rFonts w:ascii="Times New Roman" w:hAnsi="Times New Roman"/>
          <w:bCs/>
        </w:rPr>
      </w:pPr>
    </w:p>
    <w:p w:rsidR="0022536C" w:rsidRDefault="0022536C" w:rsidP="0022536C">
      <w:pPr>
        <w:rPr>
          <w:rFonts w:ascii="Times New Roman" w:hAnsi="Times New Roman"/>
          <w:bCs/>
        </w:rPr>
      </w:pPr>
      <w:r>
        <w:rPr>
          <w:rFonts w:ascii="Times New Roman" w:hAnsi="Times New Roman"/>
          <w:bCs/>
        </w:rPr>
        <w:t>Runde 6:       _______________________________________________________________</w:t>
      </w:r>
    </w:p>
    <w:p w:rsidR="0022536C" w:rsidRDefault="0022536C" w:rsidP="0022536C">
      <w:pPr>
        <w:jc w:val="both"/>
        <w:rPr>
          <w:rFonts w:ascii="Times New Roman" w:hAnsi="Times New Roman"/>
          <w:sz w:val="28"/>
          <w:szCs w:val="28"/>
        </w:rPr>
      </w:pPr>
    </w:p>
    <w:p w:rsidR="0022536C" w:rsidRDefault="0022536C" w:rsidP="0022536C">
      <w:pPr>
        <w:jc w:val="both"/>
        <w:rPr>
          <w:rFonts w:ascii="Times New Roman" w:hAnsi="Times New Roman"/>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859"/>
        <w:gridCol w:w="2237"/>
        <w:gridCol w:w="1722"/>
        <w:gridCol w:w="2508"/>
      </w:tblGrid>
      <w:tr w:rsidR="0022536C" w:rsidTr="0022536C">
        <w:tc>
          <w:tcPr>
            <w:tcW w:w="108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Runde</w:t>
            </w:r>
          </w:p>
          <w:p w:rsidR="0022536C" w:rsidRDefault="0022536C">
            <w:pPr>
              <w:jc w:val="center"/>
              <w:rPr>
                <w:rFonts w:ascii="Times New Roman" w:hAnsi="Times New Roman"/>
                <w:b/>
                <w:bCs/>
              </w:rPr>
            </w:pPr>
          </w:p>
        </w:tc>
        <w:tc>
          <w:tcPr>
            <w:tcW w:w="1859"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Ergebnis</w:t>
            </w:r>
          </w:p>
        </w:tc>
        <w:tc>
          <w:tcPr>
            <w:tcW w:w="2237"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Kontrollkosten</w:t>
            </w:r>
          </w:p>
        </w:tc>
        <w:tc>
          <w:tcPr>
            <w:tcW w:w="1722"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Produktivität</w:t>
            </w:r>
          </w:p>
        </w:tc>
        <w:tc>
          <w:tcPr>
            <w:tcW w:w="2508" w:type="dxa"/>
            <w:tcBorders>
              <w:top w:val="single" w:sz="4" w:space="0" w:color="auto"/>
              <w:left w:val="single" w:sz="4" w:space="0" w:color="auto"/>
              <w:bottom w:val="single" w:sz="4" w:space="0" w:color="auto"/>
              <w:right w:val="single" w:sz="4" w:space="0" w:color="auto"/>
            </w:tcBorders>
            <w:hideMark/>
          </w:tcPr>
          <w:p w:rsidR="0022536C" w:rsidRDefault="0022536C">
            <w:pPr>
              <w:jc w:val="center"/>
              <w:rPr>
                <w:rFonts w:ascii="Times New Roman" w:hAnsi="Times New Roman"/>
                <w:b/>
                <w:bCs/>
              </w:rPr>
            </w:pPr>
            <w:r>
              <w:rPr>
                <w:rFonts w:ascii="Times New Roman" w:hAnsi="Times New Roman"/>
                <w:b/>
                <w:bCs/>
              </w:rPr>
              <w:t>Konzept</w:t>
            </w:r>
          </w:p>
        </w:tc>
      </w:tr>
      <w:tr w:rsidR="0022536C" w:rsidTr="0022536C">
        <w:tc>
          <w:tcPr>
            <w:tcW w:w="108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3</w:t>
            </w:r>
          </w:p>
          <w:p w:rsidR="0022536C" w:rsidRDefault="0022536C">
            <w:pPr>
              <w:jc w:val="center"/>
              <w:rPr>
                <w:rFonts w:ascii="Times New Roman" w:hAnsi="Times New Roman"/>
                <w:b/>
                <w:bCs/>
              </w:rPr>
            </w:pPr>
          </w:p>
        </w:tc>
        <w:tc>
          <w:tcPr>
            <w:tcW w:w="1859"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237"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72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508"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r>
      <w:tr w:rsidR="0022536C" w:rsidTr="0022536C">
        <w:tc>
          <w:tcPr>
            <w:tcW w:w="108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lastRenderedPageBreak/>
              <w:t>4</w:t>
            </w:r>
          </w:p>
          <w:p w:rsidR="0022536C" w:rsidRDefault="0022536C">
            <w:pPr>
              <w:jc w:val="center"/>
              <w:rPr>
                <w:rFonts w:ascii="Times New Roman" w:hAnsi="Times New Roman"/>
                <w:b/>
                <w:bCs/>
              </w:rPr>
            </w:pPr>
          </w:p>
        </w:tc>
        <w:tc>
          <w:tcPr>
            <w:tcW w:w="1859"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237"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72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508"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r>
      <w:tr w:rsidR="0022536C" w:rsidTr="0022536C">
        <w:tc>
          <w:tcPr>
            <w:tcW w:w="108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5</w:t>
            </w:r>
          </w:p>
          <w:p w:rsidR="0022536C" w:rsidRDefault="0022536C">
            <w:pPr>
              <w:jc w:val="center"/>
              <w:rPr>
                <w:rFonts w:ascii="Times New Roman" w:hAnsi="Times New Roman"/>
                <w:b/>
                <w:bCs/>
              </w:rPr>
            </w:pPr>
          </w:p>
        </w:tc>
        <w:tc>
          <w:tcPr>
            <w:tcW w:w="1859"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237"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72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508"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r>
      <w:tr w:rsidR="0022536C" w:rsidTr="0022536C">
        <w:tc>
          <w:tcPr>
            <w:tcW w:w="1082"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6</w:t>
            </w:r>
          </w:p>
          <w:p w:rsidR="0022536C" w:rsidRDefault="0022536C">
            <w:pPr>
              <w:jc w:val="center"/>
              <w:rPr>
                <w:rFonts w:ascii="Times New Roman" w:hAnsi="Times New Roman"/>
                <w:b/>
                <w:bCs/>
              </w:rPr>
            </w:pPr>
          </w:p>
        </w:tc>
        <w:tc>
          <w:tcPr>
            <w:tcW w:w="1859"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237"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72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2508"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r>
    </w:tbl>
    <w:p w:rsidR="0022536C" w:rsidRDefault="0022536C" w:rsidP="0022536C">
      <w:pPr>
        <w:jc w:val="both"/>
        <w:rPr>
          <w:rFonts w:ascii="Times New Roman" w:hAnsi="Times New Roman"/>
        </w:rPr>
      </w:pPr>
    </w:p>
    <w:p w:rsidR="0022536C" w:rsidRDefault="0022536C" w:rsidP="0022536C">
      <w:pPr>
        <w:jc w:val="both"/>
        <w:rPr>
          <w:rFonts w:ascii="Times New Roman" w:hAnsi="Times New Roman"/>
        </w:rPr>
      </w:pPr>
      <w:r>
        <w:rPr>
          <w:rFonts w:ascii="Times New Roman" w:hAnsi="Times New Roman"/>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2536C" w:rsidTr="0022536C">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22536C" w:rsidRDefault="0022536C">
            <w:pPr>
              <w:pStyle w:val="Tabellentitel"/>
              <w:spacing w:before="120" w:after="120"/>
              <w:rPr>
                <w:rFonts w:ascii="Times New Roman" w:hAnsi="Times New Roman"/>
                <w:b/>
                <w:bCs/>
                <w:sz w:val="28"/>
              </w:rPr>
            </w:pPr>
            <w:r>
              <w:rPr>
                <w:rFonts w:ascii="Times New Roman" w:hAnsi="Times New Roman"/>
                <w:b/>
                <w:bCs/>
                <w:sz w:val="28"/>
                <w:lang w:val="de-AT"/>
              </w:rPr>
              <w:lastRenderedPageBreak/>
              <w:br w:type="page"/>
            </w:r>
            <w:r>
              <w:rPr>
                <w:rFonts w:ascii="Times New Roman" w:hAnsi="Times New Roman"/>
                <w:b/>
                <w:bCs/>
                <w:sz w:val="28"/>
              </w:rPr>
              <w:br w:type="page"/>
              <w:t>Lösungsblatt</w:t>
            </w:r>
          </w:p>
        </w:tc>
      </w:tr>
    </w:tbl>
    <w:p w:rsidR="0022536C" w:rsidRDefault="0022536C" w:rsidP="0022536C">
      <w:pPr>
        <w:jc w:val="both"/>
        <w:rPr>
          <w:rFonts w:ascii="Times New Roman" w:hAnsi="Times New Roman"/>
        </w:rPr>
      </w:pPr>
    </w:p>
    <w:p w:rsidR="0022536C" w:rsidRDefault="0022536C" w:rsidP="0022536C">
      <w:pPr>
        <w:pStyle w:val="Untertitel"/>
      </w:pPr>
      <w:r>
        <w:t>Spielregeln-Basisspiel</w:t>
      </w:r>
    </w:p>
    <w:p w:rsidR="0022536C" w:rsidRDefault="0022536C" w:rsidP="0022536C">
      <w:pPr>
        <w:pStyle w:val="Untertitel"/>
        <w:rPr>
          <w:b w:val="0"/>
          <w:bCs/>
          <w:sz w:val="24"/>
        </w:rPr>
      </w:pPr>
    </w:p>
    <w:p w:rsidR="0022536C" w:rsidRDefault="0022536C" w:rsidP="0022536C">
      <w:pPr>
        <w:pStyle w:val="Textkrper2"/>
      </w:pPr>
      <w:r>
        <w:t>Nach dem Startsignal haben Sie etwa eine Minute Zeit, um „Fische“  zu fangen (Bonbons zu sammeln). Pro Fischer gibt es anfangs zwei Fische im Meer. Notieren Sie Ihr Fangergebnis in der unten stehenden Tabelle. Während Sie dies tun, regenerieren sich die von Ihnen nicht gefangenen „Fische“, d.h. der doppelte Bonbonbestand am Ende der ersten Runde ist Anfangsbestand der Runde zwei. Allerdings liegt das Bestandsmaximum bei 100 Fischen. Eine größere Population ist nicht lebensfähig. Nach jeder Runde wird ein Sieger gekürt.</w:t>
      </w:r>
    </w:p>
    <w:p w:rsidR="0022536C" w:rsidRDefault="0022536C" w:rsidP="0022536C">
      <w:pPr>
        <w:jc w:val="both"/>
        <w:rPr>
          <w:rFonts w:ascii="Times New Roman" w:hAnsi="Times New Roman"/>
        </w:rPr>
      </w:pPr>
    </w:p>
    <w:p w:rsidR="0022536C" w:rsidRDefault="0022536C" w:rsidP="0022536C">
      <w:pPr>
        <w:pStyle w:val="berschrift5"/>
        <w:rPr>
          <w:sz w:val="28"/>
        </w:rPr>
      </w:pPr>
      <w:r>
        <w:t>Offener Zugang zu den „Fischen“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2"/>
      </w:tblGrid>
      <w:tr w:rsidR="0022536C" w:rsidTr="0022536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Runde 1</w:t>
            </w:r>
          </w:p>
        </w:tc>
        <w:tc>
          <w:tcPr>
            <w:tcW w:w="1842"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Runde 2</w:t>
            </w:r>
          </w:p>
        </w:tc>
        <w:tc>
          <w:tcPr>
            <w:tcW w:w="1842"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Runde 3</w:t>
            </w:r>
          </w:p>
        </w:tc>
        <w:tc>
          <w:tcPr>
            <w:tcW w:w="1842"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individueller Gesamtfang</w:t>
            </w:r>
          </w:p>
        </w:tc>
      </w:tr>
      <w:tr w:rsidR="0022536C" w:rsidTr="0022536C">
        <w:tc>
          <w:tcPr>
            <w:tcW w:w="1842" w:type="dxa"/>
            <w:tcBorders>
              <w:top w:val="single" w:sz="4" w:space="0" w:color="auto"/>
              <w:left w:val="single" w:sz="4" w:space="0" w:color="auto"/>
              <w:bottom w:val="single" w:sz="4" w:space="0" w:color="auto"/>
              <w:right w:val="single" w:sz="4" w:space="0" w:color="auto"/>
            </w:tcBorders>
          </w:tcPr>
          <w:p w:rsidR="0022536C" w:rsidRDefault="0022536C">
            <w:pPr>
              <w:rPr>
                <w:rFonts w:ascii="Times New Roman" w:hAnsi="Times New Roman"/>
                <w:b/>
                <w:bCs/>
              </w:rPr>
            </w:pPr>
            <w:r w:rsidRPr="0022536C">
              <w:rPr>
                <w:rFonts w:ascii="Times New Roman" w:hAnsi="Times New Roman"/>
                <w:b/>
                <w:bCs/>
                <w:sz w:val="20"/>
              </w:rPr>
              <w:t>Fangergebnis</w:t>
            </w:r>
          </w:p>
          <w:p w:rsidR="0022536C" w:rsidRDefault="0022536C">
            <w:pPr>
              <w:rPr>
                <w:rFonts w:ascii="Times New Roman" w:hAnsi="Times New Roman"/>
                <w:b/>
                <w:bCs/>
              </w:rPr>
            </w:pPr>
          </w:p>
        </w:tc>
        <w:tc>
          <w:tcPr>
            <w:tcW w:w="1842"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Hier trägt jeder</w:t>
            </w:r>
            <w:r w:rsidRPr="0022536C">
              <w:rPr>
                <w:rFonts w:ascii="Times New Roman" w:hAnsi="Times New Roman"/>
                <w:sz w:val="20"/>
              </w:rPr>
              <w:br/>
              <w:t>sein Ergebnis ein.</w:t>
            </w:r>
          </w:p>
        </w:tc>
        <w:tc>
          <w:tcPr>
            <w:tcW w:w="1842" w:type="dxa"/>
            <w:tcBorders>
              <w:top w:val="single" w:sz="4" w:space="0" w:color="auto"/>
              <w:left w:val="single" w:sz="4" w:space="0" w:color="auto"/>
              <w:bottom w:val="single" w:sz="4" w:space="0" w:color="auto"/>
              <w:right w:val="single" w:sz="4" w:space="0" w:color="auto"/>
            </w:tcBorders>
          </w:tcPr>
          <w:p w:rsidR="0022536C" w:rsidRPr="0022536C" w:rsidRDefault="0022536C">
            <w:pPr>
              <w:rPr>
                <w:rFonts w:ascii="Times New Roman" w:hAnsi="Times New Roman"/>
                <w:b/>
                <w:bCs/>
                <w:sz w:val="20"/>
              </w:rPr>
            </w:pPr>
          </w:p>
        </w:tc>
        <w:tc>
          <w:tcPr>
            <w:tcW w:w="1842" w:type="dxa"/>
            <w:tcBorders>
              <w:top w:val="single" w:sz="4" w:space="0" w:color="auto"/>
              <w:left w:val="single" w:sz="4" w:space="0" w:color="auto"/>
              <w:bottom w:val="single" w:sz="4" w:space="0" w:color="auto"/>
              <w:right w:val="single" w:sz="4" w:space="0" w:color="auto"/>
            </w:tcBorders>
          </w:tcPr>
          <w:p w:rsidR="0022536C" w:rsidRPr="0022536C" w:rsidRDefault="0022536C">
            <w:pPr>
              <w:rPr>
                <w:rFonts w:ascii="Times New Roman" w:hAnsi="Times New Roman"/>
                <w:b/>
                <w:bCs/>
                <w:sz w:val="20"/>
              </w:rPr>
            </w:pPr>
          </w:p>
        </w:tc>
        <w:tc>
          <w:tcPr>
            <w:tcW w:w="1842" w:type="dxa"/>
            <w:tcBorders>
              <w:top w:val="single" w:sz="4" w:space="0" w:color="auto"/>
              <w:left w:val="single" w:sz="4" w:space="0" w:color="auto"/>
              <w:bottom w:val="single" w:sz="4" w:space="0" w:color="auto"/>
              <w:right w:val="single" w:sz="4" w:space="0" w:color="auto"/>
            </w:tcBorders>
          </w:tcPr>
          <w:p w:rsidR="0022536C" w:rsidRPr="0022536C" w:rsidRDefault="0022536C">
            <w:pPr>
              <w:rPr>
                <w:rFonts w:ascii="Times New Roman" w:hAnsi="Times New Roman"/>
                <w:b/>
                <w:bCs/>
                <w:sz w:val="20"/>
              </w:rPr>
            </w:pPr>
          </w:p>
        </w:tc>
      </w:tr>
    </w:tbl>
    <w:p w:rsidR="0022536C" w:rsidRDefault="0022536C" w:rsidP="0022536C">
      <w:pPr>
        <w:rPr>
          <w:rFonts w:ascii="Times New Roman" w:hAnsi="Times New Roman"/>
        </w:rPr>
      </w:pPr>
    </w:p>
    <w:p w:rsidR="0022536C" w:rsidRDefault="0022536C" w:rsidP="0022536C">
      <w:pPr>
        <w:rPr>
          <w:rFonts w:ascii="Times New Roman" w:hAnsi="Times New Roman"/>
          <w:szCs w:val="28"/>
        </w:rPr>
      </w:pPr>
      <w:r>
        <w:rPr>
          <w:rFonts w:ascii="Times New Roman" w:hAnsi="Times New Roman"/>
          <w:b/>
          <w:bCs/>
          <w:szCs w:val="28"/>
        </w:rPr>
        <w:t xml:space="preserve">Eigenschaften der Ressource „Fisch“: </w:t>
      </w:r>
      <w:r>
        <w:rPr>
          <w:rFonts w:ascii="Times New Roman" w:hAnsi="Times New Roman"/>
          <w:szCs w:val="28"/>
        </w:rPr>
        <w:t>kein Preis, keine Eigentumsrechte, niemand ist von der Nutzung der Ressource ausschließbar, Rivalität im Konsum ►</w:t>
      </w:r>
      <w:proofErr w:type="spellStart"/>
      <w:r>
        <w:rPr>
          <w:rFonts w:ascii="Times New Roman" w:hAnsi="Times New Roman"/>
          <w:szCs w:val="28"/>
        </w:rPr>
        <w:t>Allmendegut</w:t>
      </w:r>
      <w:proofErr w:type="spellEnd"/>
    </w:p>
    <w:p w:rsidR="0022536C" w:rsidRDefault="0022536C" w:rsidP="0022536C">
      <w:pPr>
        <w:pStyle w:val="StandardEnglish"/>
        <w:rPr>
          <w:rFonts w:ascii="Times New Roman" w:hAnsi="Times New Roman"/>
          <w:lang w:val="de-DE"/>
        </w:rPr>
      </w:pPr>
    </w:p>
    <w:p w:rsidR="0022536C" w:rsidRDefault="0022536C" w:rsidP="0022536C">
      <w:pPr>
        <w:pStyle w:val="berschrift6"/>
      </w:pPr>
      <w:r>
        <w:t>Spielregeln Erweiterung</w:t>
      </w:r>
    </w:p>
    <w:p w:rsidR="0022536C" w:rsidRDefault="0022536C" w:rsidP="0022536C">
      <w:pPr>
        <w:pStyle w:val="StandardEnglish"/>
        <w:rPr>
          <w:rFonts w:ascii="Times New Roman" w:hAnsi="Times New Roman"/>
          <w:lang w:val="de-DE"/>
        </w:rPr>
      </w:pPr>
    </w:p>
    <w:p w:rsidR="0022536C" w:rsidRDefault="0022536C" w:rsidP="0022536C">
      <w:pPr>
        <w:rPr>
          <w:rFonts w:ascii="Times New Roman" w:hAnsi="Times New Roman"/>
        </w:rPr>
      </w:pPr>
      <w:r>
        <w:rPr>
          <w:rFonts w:ascii="Times New Roman" w:hAnsi="Times New Roman"/>
        </w:rPr>
        <w:lastRenderedPageBreak/>
        <w:t xml:space="preserve">Die Diskussion des Basisspiels hat zu neuen Vorschlägen für die Durchführung des „Fischfangs“ geführt. Setzen Sie diese Vorschläge in der Simulation um und spielen Sie weitere Runden. </w:t>
      </w:r>
    </w:p>
    <w:p w:rsidR="0022536C" w:rsidRDefault="0022536C" w:rsidP="0022536C">
      <w:pPr>
        <w:rPr>
          <w:rFonts w:ascii="Times New Roman" w:hAnsi="Times New Roman"/>
        </w:rPr>
      </w:pPr>
    </w:p>
    <w:p w:rsidR="0022536C" w:rsidRDefault="0022536C" w:rsidP="0022536C">
      <w:pPr>
        <w:rPr>
          <w:rFonts w:ascii="Times New Roman" w:hAnsi="Times New Roman"/>
        </w:rPr>
      </w:pPr>
      <w:r>
        <w:rPr>
          <w:rFonts w:ascii="Times New Roman" w:hAnsi="Times New Roman"/>
          <w:b/>
          <w:bCs/>
        </w:rPr>
        <w:t xml:space="preserve">Runde 3: </w:t>
      </w:r>
      <w:r>
        <w:rPr>
          <w:rFonts w:ascii="Times New Roman" w:hAnsi="Times New Roman"/>
          <w:b/>
          <w:bCs/>
        </w:rPr>
        <w:tab/>
      </w:r>
      <w:r>
        <w:rPr>
          <w:rFonts w:ascii="Times New Roman" w:hAnsi="Times New Roman"/>
        </w:rPr>
        <w:t>kleinere Netze (nur eine Hand)</w:t>
      </w:r>
    </w:p>
    <w:p w:rsidR="0022536C" w:rsidRDefault="0022536C" w:rsidP="0022536C">
      <w:pPr>
        <w:rPr>
          <w:rFonts w:ascii="Times New Roman" w:hAnsi="Times New Roman"/>
          <w:b/>
          <w:bCs/>
        </w:rPr>
      </w:pPr>
    </w:p>
    <w:p w:rsidR="0022536C" w:rsidRDefault="0022536C" w:rsidP="0022536C">
      <w:pPr>
        <w:jc w:val="both"/>
        <w:rPr>
          <w:rFonts w:ascii="Times New Roman" w:hAnsi="Times New Roman"/>
        </w:rPr>
      </w:pPr>
      <w:r>
        <w:rPr>
          <w:rFonts w:ascii="Times New Roman" w:hAnsi="Times New Roman"/>
          <w:b/>
          <w:bCs/>
        </w:rPr>
        <w:t>Runde 4:</w:t>
      </w:r>
      <w:r>
        <w:rPr>
          <w:rFonts w:ascii="Times New Roman" w:hAnsi="Times New Roman"/>
          <w:b/>
          <w:bCs/>
        </w:rPr>
        <w:tab/>
      </w:r>
      <w:r>
        <w:rPr>
          <w:rFonts w:ascii="Times New Roman" w:hAnsi="Times New Roman"/>
        </w:rPr>
        <w:t>kleinere Boote (jeden Fisch einzeln ablegen)</w:t>
      </w:r>
    </w:p>
    <w:p w:rsidR="0022536C" w:rsidRDefault="0022536C" w:rsidP="0022536C">
      <w:pPr>
        <w:rPr>
          <w:rFonts w:ascii="Times New Roman" w:hAnsi="Times New Roman"/>
          <w:b/>
          <w:bCs/>
        </w:rPr>
      </w:pPr>
    </w:p>
    <w:p w:rsidR="0022536C" w:rsidRDefault="0022536C" w:rsidP="0022536C">
      <w:pPr>
        <w:jc w:val="both"/>
        <w:rPr>
          <w:rFonts w:ascii="Times New Roman" w:hAnsi="Times New Roman"/>
        </w:rPr>
      </w:pPr>
      <w:r>
        <w:rPr>
          <w:rFonts w:ascii="Times New Roman" w:hAnsi="Times New Roman"/>
          <w:b/>
          <w:bCs/>
        </w:rPr>
        <w:t xml:space="preserve">Runde 5: </w:t>
      </w:r>
      <w:r>
        <w:rPr>
          <w:rFonts w:ascii="Times New Roman" w:hAnsi="Times New Roman"/>
          <w:b/>
          <w:bCs/>
        </w:rPr>
        <w:tab/>
      </w:r>
      <w:r>
        <w:rPr>
          <w:rFonts w:ascii="Times New Roman" w:hAnsi="Times New Roman"/>
        </w:rPr>
        <w:t>kürzere Fangsaison (5 Sekunden)</w:t>
      </w:r>
    </w:p>
    <w:p w:rsidR="0022536C" w:rsidRDefault="0022536C" w:rsidP="0022536C">
      <w:pPr>
        <w:rPr>
          <w:rFonts w:ascii="Times New Roman" w:hAnsi="Times New Roman"/>
          <w:b/>
          <w:bCs/>
        </w:rPr>
      </w:pPr>
    </w:p>
    <w:p w:rsidR="0022536C" w:rsidRDefault="0022536C" w:rsidP="0022536C">
      <w:pPr>
        <w:jc w:val="both"/>
        <w:rPr>
          <w:rFonts w:ascii="Times New Roman" w:hAnsi="Times New Roman"/>
        </w:rPr>
      </w:pPr>
      <w:r>
        <w:rPr>
          <w:rFonts w:ascii="Times New Roman" w:hAnsi="Times New Roman"/>
          <w:b/>
          <w:bCs/>
        </w:rPr>
        <w:t xml:space="preserve">Runde 6: </w:t>
      </w:r>
      <w:r>
        <w:rPr>
          <w:rFonts w:ascii="Times New Roman" w:hAnsi="Times New Roman"/>
          <w:b/>
          <w:bCs/>
        </w:rPr>
        <w:tab/>
      </w:r>
      <w:r>
        <w:rPr>
          <w:rFonts w:ascii="Times New Roman" w:hAnsi="Times New Roman"/>
        </w:rPr>
        <w:t>Fangquoten (Die Schülerinnen und Schüler bestimmen die Höhe.)</w:t>
      </w:r>
    </w:p>
    <w:p w:rsidR="0022536C" w:rsidRDefault="0022536C" w:rsidP="0022536C">
      <w:pPr>
        <w:jc w:val="both"/>
        <w:rPr>
          <w:rFonts w:ascii="Times New Roman" w:hAnsi="Times New Roman"/>
        </w:rPr>
      </w:pPr>
    </w:p>
    <w:p w:rsidR="0022536C" w:rsidRDefault="0022536C" w:rsidP="0022536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388"/>
        <w:gridCol w:w="1710"/>
        <w:gridCol w:w="1596"/>
        <w:gridCol w:w="2509"/>
      </w:tblGrid>
      <w:tr w:rsidR="0022536C" w:rsidTr="0022536C">
        <w:tc>
          <w:tcPr>
            <w:tcW w:w="1083" w:type="dxa"/>
            <w:tcBorders>
              <w:top w:val="single" w:sz="4" w:space="0" w:color="auto"/>
              <w:left w:val="single" w:sz="4" w:space="0" w:color="auto"/>
              <w:bottom w:val="single" w:sz="4" w:space="0" w:color="auto"/>
              <w:right w:val="single" w:sz="4" w:space="0" w:color="auto"/>
            </w:tcBorders>
          </w:tcPr>
          <w:p w:rsidR="0022536C" w:rsidRPr="0022536C" w:rsidRDefault="0022536C">
            <w:pPr>
              <w:jc w:val="center"/>
              <w:rPr>
                <w:rFonts w:ascii="Times New Roman" w:hAnsi="Times New Roman"/>
                <w:b/>
                <w:bCs/>
                <w:sz w:val="20"/>
              </w:rPr>
            </w:pPr>
            <w:r w:rsidRPr="0022536C">
              <w:rPr>
                <w:rFonts w:ascii="Times New Roman" w:hAnsi="Times New Roman"/>
                <w:b/>
                <w:bCs/>
                <w:sz w:val="20"/>
              </w:rPr>
              <w:t>Runde</w:t>
            </w:r>
          </w:p>
          <w:p w:rsidR="0022536C" w:rsidRPr="0022536C" w:rsidRDefault="0022536C">
            <w:pPr>
              <w:jc w:val="center"/>
              <w:rPr>
                <w:rFonts w:ascii="Times New Roman" w:hAnsi="Times New Roman"/>
                <w:b/>
                <w:bCs/>
                <w:sz w:val="20"/>
              </w:rPr>
            </w:pPr>
          </w:p>
        </w:tc>
        <w:tc>
          <w:tcPr>
            <w:tcW w:w="2388"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Ergebnis</w:t>
            </w:r>
          </w:p>
        </w:tc>
        <w:tc>
          <w:tcPr>
            <w:tcW w:w="1710"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Kontrollkosten</w:t>
            </w:r>
          </w:p>
        </w:tc>
        <w:tc>
          <w:tcPr>
            <w:tcW w:w="1596"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Produktivität</w:t>
            </w:r>
          </w:p>
        </w:tc>
        <w:tc>
          <w:tcPr>
            <w:tcW w:w="2509" w:type="dxa"/>
            <w:tcBorders>
              <w:top w:val="single" w:sz="4" w:space="0" w:color="auto"/>
              <w:left w:val="single" w:sz="4" w:space="0" w:color="auto"/>
              <w:bottom w:val="single" w:sz="4" w:space="0" w:color="auto"/>
              <w:right w:val="single" w:sz="4" w:space="0" w:color="auto"/>
            </w:tcBorders>
            <w:hideMark/>
          </w:tcPr>
          <w:p w:rsidR="0022536C" w:rsidRPr="0022536C" w:rsidRDefault="0022536C">
            <w:pPr>
              <w:jc w:val="center"/>
              <w:rPr>
                <w:rFonts w:ascii="Times New Roman" w:hAnsi="Times New Roman"/>
                <w:b/>
                <w:bCs/>
                <w:sz w:val="20"/>
              </w:rPr>
            </w:pPr>
            <w:r w:rsidRPr="0022536C">
              <w:rPr>
                <w:rFonts w:ascii="Times New Roman" w:hAnsi="Times New Roman"/>
                <w:b/>
                <w:bCs/>
                <w:sz w:val="20"/>
              </w:rPr>
              <w:t>Konzept</w:t>
            </w:r>
          </w:p>
        </w:tc>
      </w:tr>
      <w:tr w:rsidR="0022536C" w:rsidTr="0022536C">
        <w:tc>
          <w:tcPr>
            <w:tcW w:w="1083"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3</w:t>
            </w:r>
          </w:p>
          <w:p w:rsidR="0022536C" w:rsidRDefault="0022536C">
            <w:pPr>
              <w:jc w:val="center"/>
              <w:rPr>
                <w:rFonts w:ascii="Times New Roman" w:hAnsi="Times New Roman"/>
                <w:b/>
                <w:bCs/>
              </w:rPr>
            </w:pPr>
          </w:p>
        </w:tc>
        <w:tc>
          <w:tcPr>
            <w:tcW w:w="2388"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Ressource erschöpft</w:t>
            </w:r>
          </w:p>
        </w:tc>
        <w:tc>
          <w:tcPr>
            <w:tcW w:w="1710"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sehr hoch</w:t>
            </w:r>
          </w:p>
        </w:tc>
        <w:tc>
          <w:tcPr>
            <w:tcW w:w="1596"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gesunken</w:t>
            </w:r>
          </w:p>
        </w:tc>
        <w:tc>
          <w:tcPr>
            <w:tcW w:w="2509"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Kapitalrestriktion</w:t>
            </w:r>
          </w:p>
        </w:tc>
      </w:tr>
      <w:tr w:rsidR="0022536C" w:rsidTr="0022536C">
        <w:tc>
          <w:tcPr>
            <w:tcW w:w="1083"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4</w:t>
            </w:r>
          </w:p>
          <w:p w:rsidR="0022536C" w:rsidRDefault="0022536C">
            <w:pPr>
              <w:jc w:val="center"/>
              <w:rPr>
                <w:rFonts w:ascii="Times New Roman" w:hAnsi="Times New Roman"/>
                <w:b/>
                <w:bCs/>
              </w:rPr>
            </w:pPr>
          </w:p>
        </w:tc>
        <w:tc>
          <w:tcPr>
            <w:tcW w:w="2388"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Ressource erschöpft</w:t>
            </w:r>
          </w:p>
        </w:tc>
        <w:tc>
          <w:tcPr>
            <w:tcW w:w="1710"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mäßig</w:t>
            </w:r>
          </w:p>
        </w:tc>
        <w:tc>
          <w:tcPr>
            <w:tcW w:w="1596"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gesunken</w:t>
            </w:r>
          </w:p>
        </w:tc>
        <w:tc>
          <w:tcPr>
            <w:tcW w:w="2509"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Kapitalrestriktion</w:t>
            </w:r>
          </w:p>
        </w:tc>
      </w:tr>
      <w:tr w:rsidR="0022536C" w:rsidTr="0022536C">
        <w:tc>
          <w:tcPr>
            <w:tcW w:w="1083"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5</w:t>
            </w:r>
          </w:p>
          <w:p w:rsidR="0022536C" w:rsidRDefault="0022536C">
            <w:pPr>
              <w:jc w:val="center"/>
              <w:rPr>
                <w:rFonts w:ascii="Times New Roman" w:hAnsi="Times New Roman"/>
                <w:b/>
                <w:bCs/>
              </w:rPr>
            </w:pPr>
          </w:p>
        </w:tc>
        <w:tc>
          <w:tcPr>
            <w:tcW w:w="2388"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Ressource erschöpft</w:t>
            </w:r>
          </w:p>
        </w:tc>
        <w:tc>
          <w:tcPr>
            <w:tcW w:w="1710"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gering</w:t>
            </w:r>
          </w:p>
        </w:tc>
        <w:tc>
          <w:tcPr>
            <w:tcW w:w="1596"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gesunken</w:t>
            </w:r>
          </w:p>
        </w:tc>
        <w:tc>
          <w:tcPr>
            <w:tcW w:w="2509"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Zeitrestriktion</w:t>
            </w:r>
          </w:p>
        </w:tc>
      </w:tr>
      <w:tr w:rsidR="0022536C" w:rsidTr="0022536C">
        <w:tc>
          <w:tcPr>
            <w:tcW w:w="1083" w:type="dxa"/>
            <w:tcBorders>
              <w:top w:val="single" w:sz="4" w:space="0" w:color="auto"/>
              <w:left w:val="single" w:sz="4" w:space="0" w:color="auto"/>
              <w:bottom w:val="single" w:sz="4" w:space="0" w:color="auto"/>
              <w:right w:val="single" w:sz="4" w:space="0" w:color="auto"/>
            </w:tcBorders>
          </w:tcPr>
          <w:p w:rsidR="0022536C" w:rsidRDefault="0022536C">
            <w:pPr>
              <w:jc w:val="center"/>
              <w:rPr>
                <w:rFonts w:ascii="Times New Roman" w:hAnsi="Times New Roman"/>
                <w:b/>
                <w:bCs/>
              </w:rPr>
            </w:pPr>
            <w:r>
              <w:rPr>
                <w:rFonts w:ascii="Times New Roman" w:hAnsi="Times New Roman"/>
                <w:b/>
                <w:bCs/>
              </w:rPr>
              <w:t>6</w:t>
            </w:r>
          </w:p>
          <w:p w:rsidR="0022536C" w:rsidRDefault="0022536C">
            <w:pPr>
              <w:jc w:val="center"/>
              <w:rPr>
                <w:rFonts w:ascii="Times New Roman" w:hAnsi="Times New Roman"/>
                <w:b/>
                <w:bCs/>
              </w:rPr>
            </w:pPr>
          </w:p>
        </w:tc>
        <w:tc>
          <w:tcPr>
            <w:tcW w:w="2388"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Ressource konstant/ wechselnd (je nach Quote)</w:t>
            </w:r>
          </w:p>
        </w:tc>
        <w:tc>
          <w:tcPr>
            <w:tcW w:w="1710"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hoch</w:t>
            </w:r>
          </w:p>
        </w:tc>
        <w:tc>
          <w:tcPr>
            <w:tcW w:w="1596"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kurzfristig gesunken</w:t>
            </w:r>
          </w:p>
        </w:tc>
        <w:tc>
          <w:tcPr>
            <w:tcW w:w="2509" w:type="dxa"/>
            <w:tcBorders>
              <w:top w:val="single" w:sz="4" w:space="0" w:color="auto"/>
              <w:left w:val="single" w:sz="4" w:space="0" w:color="auto"/>
              <w:bottom w:val="single" w:sz="4" w:space="0" w:color="auto"/>
              <w:right w:val="single" w:sz="4" w:space="0" w:color="auto"/>
            </w:tcBorders>
            <w:hideMark/>
          </w:tcPr>
          <w:p w:rsidR="0022536C" w:rsidRPr="0022536C" w:rsidRDefault="0022536C">
            <w:pPr>
              <w:rPr>
                <w:rFonts w:ascii="Times New Roman" w:hAnsi="Times New Roman"/>
                <w:sz w:val="20"/>
              </w:rPr>
            </w:pPr>
            <w:r w:rsidRPr="0022536C">
              <w:rPr>
                <w:rFonts w:ascii="Times New Roman" w:hAnsi="Times New Roman"/>
                <w:sz w:val="20"/>
              </w:rPr>
              <w:t>Eigentumsrechte</w:t>
            </w:r>
          </w:p>
        </w:tc>
      </w:tr>
    </w:tbl>
    <w:p w:rsidR="0022536C" w:rsidRDefault="0022536C" w:rsidP="0022536C">
      <w:pPr>
        <w:jc w:val="both"/>
        <w:rPr>
          <w:rFonts w:ascii="Times New Roman" w:hAnsi="Times New Roman"/>
        </w:rPr>
      </w:pPr>
    </w:p>
    <w:p w:rsidR="0022536C" w:rsidRPr="0022536C" w:rsidRDefault="0022536C">
      <w:pPr>
        <w:rPr>
          <w:b/>
          <w:sz w:val="20"/>
          <w:u w:val="single"/>
        </w:rPr>
      </w:pPr>
      <w:r w:rsidRPr="0022536C">
        <w:rPr>
          <w:b/>
          <w:sz w:val="20"/>
          <w:u w:val="single"/>
        </w:rPr>
        <w:t xml:space="preserve">Quelle: </w:t>
      </w:r>
    </w:p>
    <w:p w:rsidR="00444E58" w:rsidRPr="0022536C" w:rsidRDefault="0022536C">
      <w:pPr>
        <w:rPr>
          <w:sz w:val="20"/>
        </w:rPr>
      </w:pPr>
      <w:proofErr w:type="spellStart"/>
      <w:r w:rsidRPr="0022536C">
        <w:rPr>
          <w:sz w:val="20"/>
        </w:rPr>
        <w:t>Pallast</w:t>
      </w:r>
      <w:proofErr w:type="spellEnd"/>
      <w:r w:rsidRPr="0022536C">
        <w:rPr>
          <w:sz w:val="20"/>
        </w:rPr>
        <w:t>, Gregor 2010: Das Fischereispiel oder die Tragödie der Gemeingüter. In: Jacobs, Heinz (</w:t>
      </w:r>
      <w:proofErr w:type="spellStart"/>
      <w:r w:rsidRPr="0022536C">
        <w:rPr>
          <w:sz w:val="20"/>
        </w:rPr>
        <w:t>Hg</w:t>
      </w:r>
      <w:proofErr w:type="spellEnd"/>
      <w:r w:rsidRPr="0022536C">
        <w:rPr>
          <w:sz w:val="20"/>
        </w:rPr>
        <w:t>.): Ökonomie spielerisch lernen. Kompetenz gewinnen. Spiele, Rollenspiele, Planspiele, Simulationen und Experimente, Trappen-Texte 3, Wochenschau Verlag, Schwalbach/</w:t>
      </w:r>
      <w:proofErr w:type="spellStart"/>
      <w:r w:rsidRPr="0022536C">
        <w:rPr>
          <w:sz w:val="20"/>
        </w:rPr>
        <w:t>Ts</w:t>
      </w:r>
      <w:proofErr w:type="spellEnd"/>
      <w:r w:rsidRPr="0022536C">
        <w:rPr>
          <w:sz w:val="20"/>
        </w:rPr>
        <w:t>., S. 62-64.</w:t>
      </w:r>
    </w:p>
    <w:sectPr w:rsidR="00444E58" w:rsidRPr="002253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6C"/>
    <w:rsid w:val="0022536C"/>
    <w:rsid w:val="00444E58"/>
    <w:rsid w:val="00696DA8"/>
    <w:rsid w:val="00723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A2201-9583-4848-A139-5580A30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36C"/>
    <w:pPr>
      <w:spacing w:after="0"/>
    </w:pPr>
    <w:rPr>
      <w:rFonts w:ascii="Arial" w:eastAsia="Times New Roman" w:hAnsi="Arial" w:cs="Times New Roman"/>
      <w:sz w:val="24"/>
      <w:szCs w:val="20"/>
      <w:lang w:eastAsia="de-DE"/>
    </w:rPr>
  </w:style>
  <w:style w:type="paragraph" w:styleId="berschrift5">
    <w:name w:val="heading 5"/>
    <w:basedOn w:val="Standard"/>
    <w:next w:val="Standard"/>
    <w:link w:val="berschrift5Zchn"/>
    <w:semiHidden/>
    <w:unhideWhenUsed/>
    <w:qFormat/>
    <w:rsid w:val="0022536C"/>
    <w:pPr>
      <w:keepNext/>
      <w:spacing w:after="120"/>
      <w:outlineLvl w:val="4"/>
    </w:pPr>
    <w:rPr>
      <w:rFonts w:ascii="Times New Roman" w:hAnsi="Times New Roman"/>
      <w:b/>
      <w:bCs/>
    </w:rPr>
  </w:style>
  <w:style w:type="paragraph" w:styleId="berschrift6">
    <w:name w:val="heading 6"/>
    <w:basedOn w:val="Standard"/>
    <w:next w:val="Standard"/>
    <w:link w:val="berschrift6Zchn"/>
    <w:semiHidden/>
    <w:unhideWhenUsed/>
    <w:qFormat/>
    <w:rsid w:val="0022536C"/>
    <w:pPr>
      <w:keepNext/>
      <w:outlineLvl w:val="5"/>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96DA8"/>
    <w:rPr>
      <w:b/>
      <w:bCs/>
    </w:rPr>
  </w:style>
  <w:style w:type="paragraph" w:styleId="Listenabsatz">
    <w:name w:val="List Paragraph"/>
    <w:basedOn w:val="Standard"/>
    <w:uiPriority w:val="34"/>
    <w:qFormat/>
    <w:rsid w:val="00696DA8"/>
    <w:pPr>
      <w:spacing w:after="200"/>
      <w:ind w:left="720"/>
      <w:contextualSpacing/>
    </w:pPr>
    <w:rPr>
      <w:rFonts w:ascii="Calibri" w:eastAsia="Calibri" w:hAnsi="Calibri"/>
      <w:sz w:val="22"/>
      <w:szCs w:val="22"/>
      <w:lang w:eastAsia="en-US"/>
    </w:rPr>
  </w:style>
  <w:style w:type="character" w:customStyle="1" w:styleId="berschrift5Zchn">
    <w:name w:val="Überschrift 5 Zchn"/>
    <w:basedOn w:val="Absatz-Standardschriftart"/>
    <w:link w:val="berschrift5"/>
    <w:semiHidden/>
    <w:rsid w:val="0022536C"/>
    <w:rPr>
      <w:rFonts w:ascii="Times New Roman" w:eastAsia="Times New Roman" w:hAnsi="Times New Roman" w:cs="Times New Roman"/>
      <w:b/>
      <w:bCs/>
      <w:sz w:val="24"/>
      <w:szCs w:val="20"/>
      <w:lang w:eastAsia="de-DE"/>
    </w:rPr>
  </w:style>
  <w:style w:type="character" w:customStyle="1" w:styleId="berschrift6Zchn">
    <w:name w:val="Überschrift 6 Zchn"/>
    <w:basedOn w:val="Absatz-Standardschriftart"/>
    <w:link w:val="berschrift6"/>
    <w:semiHidden/>
    <w:rsid w:val="0022536C"/>
    <w:rPr>
      <w:rFonts w:ascii="Times New Roman" w:eastAsia="Times New Roman" w:hAnsi="Times New Roman" w:cs="Times New Roman"/>
      <w:b/>
      <w:bCs/>
      <w:sz w:val="28"/>
      <w:szCs w:val="28"/>
      <w:lang w:eastAsia="de-DE"/>
    </w:rPr>
  </w:style>
  <w:style w:type="paragraph" w:styleId="Untertitel">
    <w:name w:val="Subtitle"/>
    <w:basedOn w:val="Standard"/>
    <w:link w:val="UntertitelZchn"/>
    <w:qFormat/>
    <w:rsid w:val="0022536C"/>
    <w:pPr>
      <w:jc w:val="both"/>
    </w:pPr>
    <w:rPr>
      <w:rFonts w:ascii="Times New Roman" w:hAnsi="Times New Roman"/>
      <w:b/>
      <w:sz w:val="28"/>
      <w:szCs w:val="28"/>
    </w:rPr>
  </w:style>
  <w:style w:type="character" w:customStyle="1" w:styleId="UntertitelZchn">
    <w:name w:val="Untertitel Zchn"/>
    <w:basedOn w:val="Absatz-Standardschriftart"/>
    <w:link w:val="Untertitel"/>
    <w:rsid w:val="0022536C"/>
    <w:rPr>
      <w:rFonts w:ascii="Times New Roman" w:eastAsia="Times New Roman" w:hAnsi="Times New Roman" w:cs="Times New Roman"/>
      <w:b/>
      <w:sz w:val="28"/>
      <w:szCs w:val="28"/>
      <w:lang w:eastAsia="de-DE"/>
    </w:rPr>
  </w:style>
  <w:style w:type="paragraph" w:styleId="Textkrper2">
    <w:name w:val="Body Text 2"/>
    <w:basedOn w:val="Standard"/>
    <w:link w:val="Textkrper2Zchn"/>
    <w:semiHidden/>
    <w:unhideWhenUsed/>
    <w:rsid w:val="0022536C"/>
    <w:pPr>
      <w:jc w:val="both"/>
    </w:pPr>
    <w:rPr>
      <w:rFonts w:ascii="Times New Roman" w:hAnsi="Times New Roman"/>
    </w:rPr>
  </w:style>
  <w:style w:type="character" w:customStyle="1" w:styleId="Textkrper2Zchn">
    <w:name w:val="Textkörper 2 Zchn"/>
    <w:basedOn w:val="Absatz-Standardschriftart"/>
    <w:link w:val="Textkrper2"/>
    <w:semiHidden/>
    <w:rsid w:val="0022536C"/>
    <w:rPr>
      <w:rFonts w:ascii="Times New Roman" w:eastAsia="Times New Roman" w:hAnsi="Times New Roman" w:cs="Times New Roman"/>
      <w:sz w:val="24"/>
      <w:szCs w:val="20"/>
      <w:lang w:eastAsia="de-DE"/>
    </w:rPr>
  </w:style>
  <w:style w:type="paragraph" w:customStyle="1" w:styleId="StandardEnglish">
    <w:name w:val="Standard English"/>
    <w:basedOn w:val="Standard"/>
    <w:rsid w:val="0022536C"/>
    <w:rPr>
      <w:lang w:val="en-US"/>
    </w:rPr>
  </w:style>
  <w:style w:type="paragraph" w:customStyle="1" w:styleId="Tabellentitel">
    <w:name w:val="Tabellentitel"/>
    <w:basedOn w:val="Standard"/>
    <w:rsid w:val="0022536C"/>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Weyland</dc:creator>
  <cp:lastModifiedBy>Manuel Froitzheim</cp:lastModifiedBy>
  <cp:revision>2</cp:revision>
  <dcterms:created xsi:type="dcterms:W3CDTF">2015-10-15T09:24:00Z</dcterms:created>
  <dcterms:modified xsi:type="dcterms:W3CDTF">2015-10-15T09:24:00Z</dcterms:modified>
</cp:coreProperties>
</file>